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78DE5554" w14:textId="047C72ED" w:rsidR="001A4AAB" w:rsidRDefault="001A4AAB">
      <w:pPr>
        <w:rPr>
          <w:rFonts w:ascii="Arial" w:hAnsi="Arial" w:cs="Arial"/>
          <w:szCs w:val="24"/>
        </w:rPr>
      </w:pPr>
    </w:p>
    <w:p w14:paraId="3551A7DE" w14:textId="18A1CB37" w:rsidR="001A4AAB" w:rsidRDefault="001A4AAB">
      <w:pPr>
        <w:rPr>
          <w:rFonts w:ascii="Arial" w:hAnsi="Arial" w:cs="Arial"/>
          <w:szCs w:val="24"/>
        </w:rPr>
      </w:pPr>
    </w:p>
    <w:p w14:paraId="24BC044A" w14:textId="7A8B7DFF" w:rsidR="007A5F07" w:rsidRDefault="007A5F07" w:rsidP="007A5F0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D6962">
        <w:rPr>
          <w:rFonts w:ascii="Arial" w:hAnsi="Arial" w:cs="Arial"/>
          <w:b/>
          <w:szCs w:val="24"/>
        </w:rPr>
        <w:t>41</w:t>
      </w:r>
      <w:r w:rsidR="00226E6B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, DE </w:t>
      </w:r>
      <w:r w:rsidR="009D6962">
        <w:rPr>
          <w:rFonts w:ascii="Arial" w:hAnsi="Arial" w:cs="Arial"/>
          <w:b/>
          <w:szCs w:val="24"/>
        </w:rPr>
        <w:t>03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3A7E733F" w14:textId="77777777" w:rsidR="00226E6B" w:rsidRDefault="00226E6B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14:paraId="5BFD586F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21367417" w14:textId="1D82B5A0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226E6B" w:rsidRPr="00226E6B">
        <w:rPr>
          <w:rFonts w:ascii="Arial" w:hAnsi="Arial" w:cs="Arial"/>
        </w:rPr>
        <w:t>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717A52FB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226E6B">
        <w:rPr>
          <w:rFonts w:ascii="Arial" w:hAnsi="Arial" w:cs="Arial"/>
          <w:i w:val="0"/>
          <w:sz w:val="24"/>
          <w:lang w:val="pt-BR"/>
        </w:rPr>
        <w:t>Nomear</w:t>
      </w:r>
      <w:r w:rsidRPr="00226E6B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6E6B">
        <w:rPr>
          <w:rFonts w:ascii="Arial" w:hAnsi="Arial" w:cs="Arial"/>
          <w:b w:val="0"/>
          <w:i w:val="0"/>
          <w:sz w:val="24"/>
          <w:lang w:val="pt-BR"/>
        </w:rPr>
        <w:t>Escriturário, Classe A, Padrão 06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583D52" w:rsidRPr="00583D52">
        <w:rPr>
          <w:rFonts w:ascii="Arial" w:hAnsi="Arial" w:cs="Arial"/>
          <w:bCs/>
          <w:i w:val="0"/>
          <w:sz w:val="24"/>
          <w:lang w:val="pt-BR"/>
        </w:rPr>
        <w:t>JOSIANE LINDENMAYR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223613">
        <w:rPr>
          <w:rFonts w:ascii="Arial" w:hAnsi="Arial" w:cs="Arial"/>
          <w:b w:val="0"/>
          <w:i w:val="0"/>
          <w:sz w:val="24"/>
          <w:lang w:val="pt-BR"/>
        </w:rPr>
        <w:t>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226E6B">
        <w:rPr>
          <w:rFonts w:ascii="Arial" w:hAnsi="Arial" w:cs="Arial"/>
          <w:b w:val="0"/>
          <w:i w:val="0"/>
          <w:sz w:val="24"/>
          <w:lang w:val="pt-BR"/>
        </w:rPr>
        <w:t>12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43AF7503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30DE0">
        <w:rPr>
          <w:rFonts w:ascii="Arial" w:hAnsi="Arial" w:cs="Arial"/>
        </w:rPr>
        <w:t>deverá</w:t>
      </w:r>
      <w:r>
        <w:rPr>
          <w:rFonts w:ascii="Arial" w:hAnsi="Arial" w:cs="Arial"/>
        </w:rPr>
        <w:t xml:space="preserve">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Esta Portaria entra em vigor na data de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sua publicação. </w:t>
      </w:r>
    </w:p>
    <w:p w14:paraId="723FDEF2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FCF947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9D6962">
        <w:rPr>
          <w:rFonts w:ascii="Arial" w:hAnsi="Arial" w:cs="Arial"/>
          <w:szCs w:val="24"/>
        </w:rPr>
        <w:t>3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26E6B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83D52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C45FB"/>
    <w:rsid w:val="009C7CDC"/>
    <w:rsid w:val="009D6962"/>
    <w:rsid w:val="009E060E"/>
    <w:rsid w:val="00A03970"/>
    <w:rsid w:val="00A912C1"/>
    <w:rsid w:val="00A97A7D"/>
    <w:rsid w:val="00AB351E"/>
    <w:rsid w:val="00AB63A8"/>
    <w:rsid w:val="00AC59D0"/>
    <w:rsid w:val="00AD6815"/>
    <w:rsid w:val="00B261F1"/>
    <w:rsid w:val="00B64CA6"/>
    <w:rsid w:val="00C30DE0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7B50-8A55-4EFD-9C6C-F1619A84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2022-03-03T12:21:00Z</cp:lastPrinted>
  <dcterms:created xsi:type="dcterms:W3CDTF">2022-03-03T12:18:00Z</dcterms:created>
  <dcterms:modified xsi:type="dcterms:W3CDTF">2022-03-03T13:02:00Z</dcterms:modified>
</cp:coreProperties>
</file>