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1B3032">
        <w:rPr>
          <w:rFonts w:ascii="Arial" w:hAnsi="Arial" w:cs="Arial"/>
          <w:b/>
          <w:szCs w:val="24"/>
        </w:rPr>
        <w:t>544,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bookmarkStart w:id="0" w:name="_GoBack"/>
      <w:bookmarkEnd w:id="0"/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1B3032">
        <w:rPr>
          <w:rFonts w:ascii="Arial" w:hAnsi="Arial" w:cs="Arial"/>
          <w:bCs/>
          <w:i w:val="0"/>
          <w:sz w:val="24"/>
          <w:lang w:val="pt-BR"/>
        </w:rPr>
        <w:t>ALINE BARBOSA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1B3032">
        <w:rPr>
          <w:rFonts w:ascii="Arial" w:hAnsi="Arial" w:cs="Arial"/>
          <w:b w:val="0"/>
          <w:i w:val="0"/>
          <w:sz w:val="24"/>
          <w:lang w:val="pt-BR"/>
        </w:rPr>
        <w:t>quart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o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9273-50BC-4F55-A960-0018998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dcterms:created xsi:type="dcterms:W3CDTF">2020-01-22T18:52:00Z</dcterms:created>
  <dcterms:modified xsi:type="dcterms:W3CDTF">2020-01-22T19:02:00Z</dcterms:modified>
</cp:coreProperties>
</file>